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7B85" w:rsidRDefault="00A67B85" w:rsidP="00A67B85">
      <w:pPr>
        <w:spacing w:line="480" w:lineRule="auto"/>
      </w:pPr>
      <w:bookmarkStart w:id="0" w:name="_GoBack"/>
      <w:bookmarkEnd w:id="0"/>
    </w:p>
    <w:p w:rsidR="00A67B85" w:rsidRDefault="00A67B85" w:rsidP="00A67B85">
      <w:pPr>
        <w:spacing w:line="480" w:lineRule="auto"/>
      </w:pPr>
    </w:p>
    <w:p w:rsidR="00D53118" w:rsidRDefault="00D53118" w:rsidP="00A67B85">
      <w:pPr>
        <w:spacing w:line="480" w:lineRule="auto"/>
      </w:pPr>
    </w:p>
    <w:p w:rsidR="00D53118" w:rsidRDefault="00D53118" w:rsidP="00A67B85">
      <w:pPr>
        <w:spacing w:line="480" w:lineRule="auto"/>
      </w:pPr>
    </w:p>
    <w:p w:rsidR="00A67B85" w:rsidRDefault="00A67B85" w:rsidP="00A67B85">
      <w:pPr>
        <w:spacing w:line="480" w:lineRule="auto"/>
      </w:pPr>
    </w:p>
    <w:p w:rsidR="00A67B85" w:rsidRDefault="00D53118" w:rsidP="00D53118">
      <w:pPr>
        <w:spacing w:line="480" w:lineRule="auto"/>
        <w:jc w:val="center"/>
      </w:pPr>
      <w:r>
        <w:t>Conceptualization and Operationalization</w:t>
      </w:r>
    </w:p>
    <w:p w:rsidR="00D53118" w:rsidRDefault="00D53118" w:rsidP="00D53118">
      <w:pPr>
        <w:spacing w:line="480" w:lineRule="auto"/>
        <w:jc w:val="center"/>
      </w:pPr>
      <w:r>
        <w:t>Student</w:t>
      </w:r>
      <w:r w:rsidR="003A6612">
        <w:t>’s N</w:t>
      </w:r>
      <w:r>
        <w:t>ame</w:t>
      </w:r>
    </w:p>
    <w:p w:rsidR="00D53118" w:rsidRDefault="00D53118" w:rsidP="00D53118">
      <w:pPr>
        <w:spacing w:line="480" w:lineRule="auto"/>
        <w:jc w:val="center"/>
      </w:pPr>
      <w:r>
        <w:t>Institution</w:t>
      </w:r>
    </w:p>
    <w:p w:rsidR="00D53118" w:rsidRDefault="00D53118" w:rsidP="00D53118">
      <w:pPr>
        <w:spacing w:line="480" w:lineRule="auto"/>
        <w:jc w:val="center"/>
      </w:pPr>
      <w:r>
        <w:t>Date</w:t>
      </w:r>
    </w:p>
    <w:p w:rsidR="00A67B85" w:rsidRDefault="00A67B85" w:rsidP="00A67B85">
      <w:pPr>
        <w:spacing w:line="480" w:lineRule="auto"/>
      </w:pPr>
    </w:p>
    <w:p w:rsidR="00A67B85" w:rsidRDefault="00A67B85" w:rsidP="00A67B85">
      <w:pPr>
        <w:spacing w:line="480" w:lineRule="auto"/>
      </w:pPr>
    </w:p>
    <w:p w:rsidR="00A67B85" w:rsidRDefault="00A67B85" w:rsidP="00A67B85">
      <w:pPr>
        <w:spacing w:line="480" w:lineRule="auto"/>
      </w:pPr>
    </w:p>
    <w:p w:rsidR="00A67B85" w:rsidRDefault="00A67B85" w:rsidP="00A67B85">
      <w:pPr>
        <w:spacing w:line="480" w:lineRule="auto"/>
      </w:pPr>
    </w:p>
    <w:p w:rsidR="00A67B85" w:rsidRDefault="00A67B85" w:rsidP="00A67B85">
      <w:pPr>
        <w:spacing w:line="480" w:lineRule="auto"/>
      </w:pPr>
    </w:p>
    <w:p w:rsidR="00A67B85" w:rsidRDefault="00A67B85" w:rsidP="00A67B85">
      <w:pPr>
        <w:spacing w:line="480" w:lineRule="auto"/>
      </w:pPr>
    </w:p>
    <w:p w:rsidR="00A67B85" w:rsidRDefault="00A67B85" w:rsidP="00A67B85">
      <w:pPr>
        <w:spacing w:line="480" w:lineRule="auto"/>
      </w:pPr>
    </w:p>
    <w:p w:rsidR="00A67B85" w:rsidRPr="00A67B85" w:rsidRDefault="00A67B85" w:rsidP="00033008">
      <w:pPr>
        <w:spacing w:line="480" w:lineRule="auto"/>
      </w:pPr>
    </w:p>
    <w:p w:rsidR="00A67B85" w:rsidRDefault="00A67B85" w:rsidP="00D53118">
      <w:pPr>
        <w:spacing w:line="480" w:lineRule="auto"/>
        <w:jc w:val="center"/>
      </w:pPr>
      <w:r w:rsidRPr="00A67B85">
        <w:lastRenderedPageBreak/>
        <w:t>Conceptua</w:t>
      </w:r>
      <w:r w:rsidR="00033008">
        <w:t>lization and operationalization</w:t>
      </w:r>
    </w:p>
    <w:p w:rsidR="00033008" w:rsidRPr="00A67B85" w:rsidRDefault="00033008" w:rsidP="00033008">
      <w:pPr>
        <w:spacing w:line="480" w:lineRule="auto"/>
        <w:ind w:firstLine="720"/>
      </w:pPr>
      <w:r>
        <w:t xml:space="preserve">Relative to </w:t>
      </w:r>
      <w:proofErr w:type="spellStart"/>
      <w:r w:rsidRPr="00A67B85">
        <w:t>Melde</w:t>
      </w:r>
      <w:proofErr w:type="spellEnd"/>
      <w:r>
        <w:t xml:space="preserve"> and Carson</w:t>
      </w:r>
      <w:r w:rsidRPr="00A67B85">
        <w:t xml:space="preserve">’s </w:t>
      </w:r>
      <w:r>
        <w:t xml:space="preserve">(2016) </w:t>
      </w:r>
      <w:r w:rsidRPr="00A67B85">
        <w:t>case study</w:t>
      </w:r>
      <w:r>
        <w:t xml:space="preserve">, this paper </w:t>
      </w:r>
      <w:r w:rsidRPr="00A67B85">
        <w:t>looks at different concepts such as gang membership, risk victimization, and fear of victimization. Also, these concepts will be discussed in terms of conceptualization and operationalization.</w:t>
      </w:r>
    </w:p>
    <w:p w:rsidR="00A67B85" w:rsidRPr="00A67B85" w:rsidRDefault="00A67B85" w:rsidP="00D53118">
      <w:pPr>
        <w:spacing w:line="480" w:lineRule="auto"/>
        <w:ind w:firstLine="720"/>
      </w:pPr>
      <w:r w:rsidRPr="00A67B85">
        <w:t xml:space="preserve">Ideally, conceptualization is the act of breaking and converting research ideas into common meanings. The aim of this is to develop a mutual agreement among the users of the given concept. Besides, the process leads to forming and creating meaningful concepts, which can sometimes lead to the creation of a useful theory based on the research. Operationalization, on the other hand, is defined as the process of identifying various variables into measurable factors. After explaining different concepts, the process allows them to be measured empirically and quantitatively. The following section discusses the above concepts about conceptualization and operationalization. </w:t>
      </w:r>
    </w:p>
    <w:p w:rsidR="00A67B85" w:rsidRPr="00033008" w:rsidRDefault="00A67B85" w:rsidP="00D53118">
      <w:pPr>
        <w:spacing w:line="480" w:lineRule="auto"/>
        <w:jc w:val="center"/>
        <w:rPr>
          <w:b/>
        </w:rPr>
      </w:pPr>
      <w:r w:rsidRPr="00033008">
        <w:rPr>
          <w:b/>
        </w:rPr>
        <w:t>Conceptualization</w:t>
      </w:r>
    </w:p>
    <w:p w:rsidR="00A67B85" w:rsidRPr="00A67B85" w:rsidRDefault="00A67B85" w:rsidP="00D53118">
      <w:pPr>
        <w:spacing w:line="480" w:lineRule="auto"/>
        <w:ind w:firstLine="720"/>
      </w:pPr>
      <w:r w:rsidRPr="00A67B85">
        <w:t xml:space="preserve">The definition of this concept entails the likelihood of an individual to be subjected to several victimizations. In essence, the concept looks at the different forms of victimization and focuses on violent ones. Also, concerning gang membership, the concept was defined as the pressure imposed on individuals from joining particular gangs. In this case, individuals perceived gangs as a source of protection and thus joined for fear of being victimized. Lastly, fear of victimization being another concept was defined as the individual fearing subjection to violent atrocities. Additionally, individuals get bombarded with a lot of fear. </w:t>
      </w:r>
    </w:p>
    <w:p w:rsidR="00D53118" w:rsidRDefault="00D53118" w:rsidP="00D53118">
      <w:pPr>
        <w:spacing w:line="480" w:lineRule="auto"/>
        <w:jc w:val="center"/>
      </w:pPr>
    </w:p>
    <w:p w:rsidR="00A67B85" w:rsidRPr="00033008" w:rsidRDefault="00A67B85" w:rsidP="00D53118">
      <w:pPr>
        <w:spacing w:line="480" w:lineRule="auto"/>
        <w:jc w:val="center"/>
        <w:rPr>
          <w:b/>
        </w:rPr>
      </w:pPr>
      <w:r w:rsidRPr="00033008">
        <w:rPr>
          <w:b/>
        </w:rPr>
        <w:lastRenderedPageBreak/>
        <w:t>Operationalization</w:t>
      </w:r>
    </w:p>
    <w:p w:rsidR="00A67B85" w:rsidRPr="00A67B85" w:rsidRDefault="00A67B85" w:rsidP="00D53118">
      <w:pPr>
        <w:spacing w:line="480" w:lineRule="auto"/>
        <w:ind w:firstLine="720"/>
      </w:pPr>
      <w:r w:rsidRPr="00A67B85">
        <w:t xml:space="preserve">Concerning gang membership as a concept of </w:t>
      </w:r>
      <w:proofErr w:type="spellStart"/>
      <w:r w:rsidRPr="00A67B85">
        <w:t>Melde’s</w:t>
      </w:r>
      <w:proofErr w:type="spellEnd"/>
      <w:r w:rsidRPr="00A67B85">
        <w:t xml:space="preserve"> case study, it was measured whether an individual was part of a gang</w:t>
      </w:r>
      <w:r w:rsidR="00033008">
        <w:t xml:space="preserve"> or not</w:t>
      </w:r>
      <w:r w:rsidRPr="00A67B85">
        <w:t xml:space="preserve"> for whatever reason. Also, risk victimization, in this case, was measured by gauging the responses of individuals to know the level of risk involved. It was done through a measurement scale that concerns a set of specific crime statements. Lastly, regarding the fear of victimization, just like above, it was measured using a set of particular crime statements. Besides, this measurement was invoked within a scale to know the responses of individuals about the level of fear. </w:t>
      </w:r>
    </w:p>
    <w:p w:rsidR="00A67B85" w:rsidRPr="00033008" w:rsidRDefault="00A67B85" w:rsidP="00D53118">
      <w:pPr>
        <w:spacing w:line="480" w:lineRule="auto"/>
        <w:jc w:val="center"/>
        <w:rPr>
          <w:b/>
        </w:rPr>
      </w:pPr>
      <w:r w:rsidRPr="00033008">
        <w:rPr>
          <w:b/>
        </w:rPr>
        <w:t>Variables</w:t>
      </w:r>
    </w:p>
    <w:p w:rsidR="00A67B85" w:rsidRPr="00A67B85" w:rsidRDefault="00A67B85" w:rsidP="00D53118">
      <w:pPr>
        <w:spacing w:line="480" w:lineRule="auto"/>
        <w:ind w:firstLine="720"/>
      </w:pPr>
      <w:r w:rsidRPr="00A67B85">
        <w:t>Ideally, a variable is anything that has a quantity or quality, which varies from time to time. The article herein focuses on the independent variable being gang membership. The aim of this was to measure the difference of victimization with both risk and fear victimization. Like a variable, a comparison was made between individuals who were gang members and those who were not gang members.</w:t>
      </w:r>
    </w:p>
    <w:p w:rsidR="00D53118" w:rsidRDefault="00A67B85" w:rsidP="00D53118">
      <w:pPr>
        <w:spacing w:line="480" w:lineRule="auto"/>
        <w:ind w:firstLine="720"/>
      </w:pPr>
      <w:r w:rsidRPr="00A67B85">
        <w:t>Nevertheless, dependent variables are the perception of victimization, self-reported victimization, and fear of victimization. In essence, this research would be controlled with factors such as demographic characteristics, sex, race or ethnicity, and age. Tentatively, the primary focus of the study is to deduce the effect of gang membership to risk and fear victimization.</w:t>
      </w:r>
    </w:p>
    <w:p w:rsidR="00033008" w:rsidRDefault="00033008" w:rsidP="00D53118">
      <w:pPr>
        <w:spacing w:line="480" w:lineRule="auto"/>
        <w:ind w:firstLine="720"/>
        <w:jc w:val="center"/>
      </w:pPr>
    </w:p>
    <w:p w:rsidR="00033008" w:rsidRDefault="00033008" w:rsidP="00D53118">
      <w:pPr>
        <w:spacing w:line="480" w:lineRule="auto"/>
        <w:ind w:firstLine="720"/>
        <w:jc w:val="center"/>
      </w:pPr>
    </w:p>
    <w:p w:rsidR="00A67B85" w:rsidRPr="00033008" w:rsidRDefault="00A67B85" w:rsidP="00D53118">
      <w:pPr>
        <w:spacing w:line="480" w:lineRule="auto"/>
        <w:ind w:firstLine="720"/>
        <w:jc w:val="center"/>
        <w:rPr>
          <w:b/>
        </w:rPr>
      </w:pPr>
      <w:r w:rsidRPr="00033008">
        <w:rPr>
          <w:b/>
        </w:rPr>
        <w:lastRenderedPageBreak/>
        <w:t>Measures</w:t>
      </w:r>
    </w:p>
    <w:p w:rsidR="00A67B85" w:rsidRPr="00A67B85" w:rsidRDefault="00A67B85" w:rsidP="00D53118">
      <w:pPr>
        <w:spacing w:line="480" w:lineRule="auto"/>
        <w:ind w:firstLine="720"/>
      </w:pPr>
      <w:r w:rsidRPr="00A67B85">
        <w:t>These are the items existing within the study that affect the research in a vast number of ways. Regarding gang membership, the measurement was done using a single-item self-report. For instance, individuals were asked whether they thought if their group of friends were related in any way to a gang or were part of a gang. The concept of risk victimization was measured using a multi-scale mechanism. In this case, measurement involved a five-point scale in which individuals were asked various questions. For instance, the inquiry was made to find out how often individuals thought they were at risk. Just as stated above, fear victimization was also measured using a multi-scale and a five-point scale ranging from not afraid to very afraid. Individuals were asked to indicate how they were fearful of crime.</w:t>
      </w:r>
    </w:p>
    <w:p w:rsidR="00A67B85" w:rsidRPr="00033008" w:rsidRDefault="00A67B85" w:rsidP="00D53118">
      <w:pPr>
        <w:spacing w:line="480" w:lineRule="auto"/>
        <w:jc w:val="center"/>
        <w:rPr>
          <w:b/>
        </w:rPr>
      </w:pPr>
      <w:r w:rsidRPr="00033008">
        <w:rPr>
          <w:b/>
        </w:rPr>
        <w:t>Alternatives</w:t>
      </w:r>
    </w:p>
    <w:p w:rsidR="00A67B85" w:rsidRPr="00A67B85" w:rsidRDefault="00A67B85" w:rsidP="00D53118">
      <w:pPr>
        <w:spacing w:line="480" w:lineRule="auto"/>
        <w:ind w:firstLine="720"/>
      </w:pPr>
      <w:r w:rsidRPr="00A67B85">
        <w:t>In essence, the concept of gang membership could have been conceptualized and operationalized differently. The aim of this would be to make the understanding pertaining to the concept clearer and well-illustrated. For instance, in conceptualizing, the definition should be enhanced to cater for individuals who have the intention of joining a gang. Regarding the operationalization, it would be vital to extend measurement to a multi-scale where participants are prompted to react to a set of crime questions.</w:t>
      </w:r>
    </w:p>
    <w:p w:rsidR="00A67B85" w:rsidRPr="00033008" w:rsidRDefault="00A67B85" w:rsidP="00D53118">
      <w:pPr>
        <w:spacing w:line="480" w:lineRule="auto"/>
        <w:jc w:val="center"/>
        <w:rPr>
          <w:b/>
        </w:rPr>
      </w:pPr>
      <w:r w:rsidRPr="00033008">
        <w:rPr>
          <w:b/>
        </w:rPr>
        <w:t>Validity</w:t>
      </w:r>
    </w:p>
    <w:p w:rsidR="00A67B85" w:rsidRPr="00A67B85" w:rsidRDefault="00A67B85" w:rsidP="00D53118">
      <w:pPr>
        <w:spacing w:line="480" w:lineRule="auto"/>
        <w:ind w:firstLine="720"/>
      </w:pPr>
      <w:r w:rsidRPr="00A67B85">
        <w:t xml:space="preserve">Regarding this case study, the conceptualization of gang membership is considered valid. Nevertheless, the operationalization of this concept could be improved by a great length. In essence, it is difficult to get a precise result from the measurement since it is not sufficient as the </w:t>
      </w:r>
      <w:r w:rsidRPr="00A67B85">
        <w:lastRenderedPageBreak/>
        <w:t>concept of gang membership is extremely wide. In this case, it is safe to say that due to the broad nature of the question, the validity of the data collected is compromised.</w:t>
      </w:r>
    </w:p>
    <w:p w:rsidR="00A67B85" w:rsidRDefault="00A67B85" w:rsidP="00D53118">
      <w:pPr>
        <w:spacing w:line="480" w:lineRule="auto"/>
        <w:jc w:val="center"/>
      </w:pPr>
      <w:r w:rsidRPr="00A67B85">
        <w:t>References</w:t>
      </w:r>
    </w:p>
    <w:p w:rsidR="00D53118" w:rsidRPr="00D53118" w:rsidRDefault="00D53118" w:rsidP="00D53118">
      <w:pPr>
        <w:spacing w:line="480" w:lineRule="auto"/>
        <w:ind w:left="720" w:hanging="720"/>
        <w:rPr>
          <w:u w:val="single"/>
          <w:lang w:val="en-AU"/>
        </w:rPr>
      </w:pPr>
      <w:proofErr w:type="spellStart"/>
      <w:r w:rsidRPr="00D53118">
        <w:rPr>
          <w:lang w:val="en-AU"/>
        </w:rPr>
        <w:t>Melde</w:t>
      </w:r>
      <w:proofErr w:type="spellEnd"/>
      <w:r w:rsidRPr="00D53118">
        <w:rPr>
          <w:lang w:val="en-AU"/>
        </w:rPr>
        <w:t xml:space="preserve">, C., </w:t>
      </w:r>
      <w:proofErr w:type="spellStart"/>
      <w:r w:rsidRPr="00D53118">
        <w:rPr>
          <w:lang w:val="en-AU"/>
        </w:rPr>
        <w:t>Esbensen</w:t>
      </w:r>
      <w:proofErr w:type="spellEnd"/>
      <w:r w:rsidRPr="00D53118">
        <w:rPr>
          <w:lang w:val="en-AU"/>
        </w:rPr>
        <w:t>, F. A., &amp; Carson, D. C. (2016). Gang membership and involvement in violence among US adolescents: A test of construct validity. In </w:t>
      </w:r>
      <w:r w:rsidRPr="00D53118">
        <w:rPr>
          <w:i/>
          <w:iCs/>
          <w:lang w:val="en-AU"/>
        </w:rPr>
        <w:t>Gang transitions and transformations in an international context</w:t>
      </w:r>
      <w:r w:rsidRPr="00D53118">
        <w:rPr>
          <w:lang w:val="en-AU"/>
        </w:rPr>
        <w:t> (pp. 33-50). Springer, Cham.</w:t>
      </w:r>
    </w:p>
    <w:p w:rsidR="00D53118" w:rsidRDefault="00D53118" w:rsidP="00D53118">
      <w:pPr>
        <w:spacing w:line="480" w:lineRule="auto"/>
      </w:pPr>
    </w:p>
    <w:p w:rsidR="00A67B85" w:rsidRPr="00A67B85" w:rsidRDefault="00A67B85" w:rsidP="00D53118">
      <w:pPr>
        <w:spacing w:line="480" w:lineRule="auto"/>
        <w:ind w:hanging="720"/>
      </w:pPr>
    </w:p>
    <w:sectPr w:rsidR="00A67B85" w:rsidRPr="00A67B85" w:rsidSect="00A67B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16D5" w:rsidRDefault="000516D5" w:rsidP="00A67B85">
      <w:pPr>
        <w:spacing w:after="0" w:line="240" w:lineRule="auto"/>
      </w:pPr>
      <w:r>
        <w:separator/>
      </w:r>
    </w:p>
  </w:endnote>
  <w:endnote w:type="continuationSeparator" w:id="0">
    <w:p w:rsidR="000516D5" w:rsidRDefault="000516D5" w:rsidP="00A67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16D5" w:rsidRDefault="000516D5" w:rsidP="00A67B85">
      <w:pPr>
        <w:spacing w:after="0" w:line="240" w:lineRule="auto"/>
      </w:pPr>
      <w:r>
        <w:separator/>
      </w:r>
    </w:p>
  </w:footnote>
  <w:footnote w:type="continuationSeparator" w:id="0">
    <w:p w:rsidR="000516D5" w:rsidRDefault="000516D5" w:rsidP="00A67B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7B85" w:rsidRDefault="00D53118">
    <w:pPr>
      <w:pStyle w:val="Header"/>
    </w:pPr>
    <w:r>
      <w:t>CONCEPTUALIZATION AND OPERALIZATION</w:t>
    </w:r>
    <w:r>
      <w:tab/>
    </w:r>
    <w:r w:rsidR="00C80443">
      <w:fldChar w:fldCharType="begin"/>
    </w:r>
    <w:r>
      <w:instrText xml:space="preserve"> PAGE   \* MERGEFORMAT </w:instrText>
    </w:r>
    <w:r w:rsidR="00C80443">
      <w:fldChar w:fldCharType="separate"/>
    </w:r>
    <w:r w:rsidR="00033008">
      <w:rPr>
        <w:noProof/>
      </w:rPr>
      <w:t>5</w:t>
    </w:r>
    <w:r w:rsidR="00C80443">
      <w:rPr>
        <w:noProof/>
      </w:rPr>
      <w:fldChar w:fldCharType="end"/>
    </w:r>
  </w:p>
  <w:p w:rsidR="00A67B85" w:rsidRDefault="00A67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7B85" w:rsidRDefault="00A67B85">
    <w:pPr>
      <w:pStyle w:val="Header"/>
    </w:pPr>
    <w:r>
      <w:t>Running Head:</w:t>
    </w:r>
    <w:r w:rsidR="00D53118">
      <w:t xml:space="preserve"> CONCEPTUALIZATION AND OPERALIZATION </w:t>
    </w:r>
    <w:r w:rsidR="00D53118">
      <w:tab/>
    </w:r>
    <w:r w:rsidR="00C80443">
      <w:fldChar w:fldCharType="begin"/>
    </w:r>
    <w:r w:rsidR="00D53118">
      <w:instrText xml:space="preserve"> PAGE   \* MERGEFORMAT </w:instrText>
    </w:r>
    <w:r w:rsidR="00C80443">
      <w:fldChar w:fldCharType="separate"/>
    </w:r>
    <w:r w:rsidR="00033008">
      <w:rPr>
        <w:noProof/>
      </w:rPr>
      <w:t>1</w:t>
    </w:r>
    <w:r w:rsidR="00C80443">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064"/>
    <w:rsid w:val="00033008"/>
    <w:rsid w:val="000516D5"/>
    <w:rsid w:val="00106D39"/>
    <w:rsid w:val="00196D5A"/>
    <w:rsid w:val="001D597E"/>
    <w:rsid w:val="00220F27"/>
    <w:rsid w:val="00266DC8"/>
    <w:rsid w:val="003A3BE1"/>
    <w:rsid w:val="003A6612"/>
    <w:rsid w:val="003D4129"/>
    <w:rsid w:val="003D6848"/>
    <w:rsid w:val="004815B7"/>
    <w:rsid w:val="005E366F"/>
    <w:rsid w:val="006E4B82"/>
    <w:rsid w:val="00733721"/>
    <w:rsid w:val="00744D1E"/>
    <w:rsid w:val="008A2792"/>
    <w:rsid w:val="00A67B85"/>
    <w:rsid w:val="00AE5B7E"/>
    <w:rsid w:val="00BB24F6"/>
    <w:rsid w:val="00BE423D"/>
    <w:rsid w:val="00C46064"/>
    <w:rsid w:val="00C715A0"/>
    <w:rsid w:val="00C80443"/>
    <w:rsid w:val="00D2128B"/>
    <w:rsid w:val="00D244DF"/>
    <w:rsid w:val="00D53118"/>
    <w:rsid w:val="00D74932"/>
    <w:rsid w:val="00F3563C"/>
    <w:rsid w:val="00F41FB8"/>
    <w:rsid w:val="00F43E73"/>
    <w:rsid w:val="00FA2A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B0F3A0-1753-4397-9F17-D7032CB78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C46064"/>
  </w:style>
  <w:style w:type="character" w:customStyle="1" w:styleId="txt-light-blue">
    <w:name w:val="txt-light-blue"/>
    <w:basedOn w:val="DefaultParagraphFont"/>
    <w:rsid w:val="00C46064"/>
  </w:style>
  <w:style w:type="paragraph" w:styleId="ListParagraph">
    <w:name w:val="List Paragraph"/>
    <w:basedOn w:val="Normal"/>
    <w:uiPriority w:val="34"/>
    <w:qFormat/>
    <w:rsid w:val="00A67B85"/>
    <w:pPr>
      <w:spacing w:after="0" w:line="240" w:lineRule="auto"/>
      <w:ind w:left="720"/>
      <w:contextualSpacing/>
    </w:pPr>
    <w:rPr>
      <w:rFonts w:eastAsia="Times New Roman"/>
      <w:lang w:val="en-AU"/>
    </w:rPr>
  </w:style>
  <w:style w:type="paragraph" w:styleId="Header">
    <w:name w:val="header"/>
    <w:basedOn w:val="Normal"/>
    <w:link w:val="HeaderChar"/>
    <w:uiPriority w:val="99"/>
    <w:unhideWhenUsed/>
    <w:rsid w:val="00A67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B85"/>
  </w:style>
  <w:style w:type="paragraph" w:styleId="Footer">
    <w:name w:val="footer"/>
    <w:basedOn w:val="Normal"/>
    <w:link w:val="FooterChar"/>
    <w:uiPriority w:val="99"/>
    <w:unhideWhenUsed/>
    <w:rsid w:val="00A67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9693156">
      <w:bodyDiv w:val="1"/>
      <w:marLeft w:val="0"/>
      <w:marRight w:val="0"/>
      <w:marTop w:val="0"/>
      <w:marBottom w:val="0"/>
      <w:divBdr>
        <w:top w:val="none" w:sz="0" w:space="0" w:color="auto"/>
        <w:left w:val="none" w:sz="0" w:space="0" w:color="auto"/>
        <w:bottom w:val="none" w:sz="0" w:space="0" w:color="auto"/>
        <w:right w:val="none" w:sz="0" w:space="0" w:color="auto"/>
      </w:divBdr>
      <w:divsChild>
        <w:div w:id="1742947058">
          <w:marLeft w:val="0"/>
          <w:marRight w:val="0"/>
          <w:marTop w:val="0"/>
          <w:marBottom w:val="0"/>
          <w:divBdr>
            <w:top w:val="none" w:sz="0" w:space="0" w:color="auto"/>
            <w:left w:val="none" w:sz="0" w:space="0" w:color="auto"/>
            <w:bottom w:val="none" w:sz="0" w:space="0" w:color="auto"/>
            <w:right w:val="none" w:sz="0" w:space="0" w:color="auto"/>
          </w:divBdr>
          <w:divsChild>
            <w:div w:id="1605841643">
              <w:marLeft w:val="0"/>
              <w:marRight w:val="0"/>
              <w:marTop w:val="0"/>
              <w:marBottom w:val="0"/>
              <w:divBdr>
                <w:top w:val="none" w:sz="0" w:space="0" w:color="auto"/>
                <w:left w:val="none" w:sz="0" w:space="0" w:color="auto"/>
                <w:bottom w:val="none" w:sz="0" w:space="0" w:color="auto"/>
                <w:right w:val="none" w:sz="0" w:space="0" w:color="auto"/>
              </w:divBdr>
            </w:div>
          </w:divsChild>
        </w:div>
        <w:div w:id="1519007649">
          <w:marLeft w:val="0"/>
          <w:marRight w:val="0"/>
          <w:marTop w:val="0"/>
          <w:marBottom w:val="0"/>
          <w:divBdr>
            <w:top w:val="none" w:sz="0" w:space="0" w:color="auto"/>
            <w:left w:val="none" w:sz="0" w:space="0" w:color="auto"/>
            <w:bottom w:val="none" w:sz="0" w:space="0" w:color="auto"/>
            <w:right w:val="none" w:sz="0" w:space="0" w:color="auto"/>
          </w:divBdr>
          <w:divsChild>
            <w:div w:id="1657566435">
              <w:marLeft w:val="0"/>
              <w:marRight w:val="0"/>
              <w:marTop w:val="0"/>
              <w:marBottom w:val="0"/>
              <w:divBdr>
                <w:top w:val="none" w:sz="0" w:space="0" w:color="auto"/>
                <w:left w:val="none" w:sz="0" w:space="0" w:color="auto"/>
                <w:bottom w:val="none" w:sz="0" w:space="0" w:color="auto"/>
                <w:right w:val="none" w:sz="0" w:space="0" w:color="auto"/>
              </w:divBdr>
            </w:div>
          </w:divsChild>
        </w:div>
        <w:div w:id="795293539">
          <w:marLeft w:val="0"/>
          <w:marRight w:val="0"/>
          <w:marTop w:val="0"/>
          <w:marBottom w:val="0"/>
          <w:divBdr>
            <w:top w:val="none" w:sz="0" w:space="0" w:color="auto"/>
            <w:left w:val="none" w:sz="0" w:space="0" w:color="auto"/>
            <w:bottom w:val="none" w:sz="0" w:space="0" w:color="auto"/>
            <w:right w:val="none" w:sz="0" w:space="0" w:color="auto"/>
          </w:divBdr>
          <w:divsChild>
            <w:div w:id="916667297">
              <w:marLeft w:val="0"/>
              <w:marRight w:val="0"/>
              <w:marTop w:val="0"/>
              <w:marBottom w:val="0"/>
              <w:divBdr>
                <w:top w:val="none" w:sz="0" w:space="0" w:color="auto"/>
                <w:left w:val="none" w:sz="0" w:space="0" w:color="auto"/>
                <w:bottom w:val="none" w:sz="0" w:space="0" w:color="auto"/>
                <w:right w:val="none" w:sz="0" w:space="0" w:color="auto"/>
              </w:divBdr>
            </w:div>
          </w:divsChild>
        </w:div>
        <w:div w:id="370306444">
          <w:marLeft w:val="0"/>
          <w:marRight w:val="0"/>
          <w:marTop w:val="0"/>
          <w:marBottom w:val="0"/>
          <w:divBdr>
            <w:top w:val="none" w:sz="0" w:space="0" w:color="auto"/>
            <w:left w:val="none" w:sz="0" w:space="0" w:color="auto"/>
            <w:bottom w:val="none" w:sz="0" w:space="0" w:color="auto"/>
            <w:right w:val="none" w:sz="0" w:space="0" w:color="auto"/>
          </w:divBdr>
          <w:divsChild>
            <w:div w:id="1895385811">
              <w:marLeft w:val="0"/>
              <w:marRight w:val="0"/>
              <w:marTop w:val="0"/>
              <w:marBottom w:val="0"/>
              <w:divBdr>
                <w:top w:val="none" w:sz="0" w:space="0" w:color="auto"/>
                <w:left w:val="none" w:sz="0" w:space="0" w:color="auto"/>
                <w:bottom w:val="none" w:sz="0" w:space="0" w:color="auto"/>
                <w:right w:val="none" w:sz="0" w:space="0" w:color="auto"/>
              </w:divBdr>
              <w:divsChild>
                <w:div w:id="178488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 ISDPD</cp:lastModifiedBy>
  <cp:revision>2</cp:revision>
  <dcterms:created xsi:type="dcterms:W3CDTF">2020-02-24T23:46:00Z</dcterms:created>
  <dcterms:modified xsi:type="dcterms:W3CDTF">2020-02-24T23:46:00Z</dcterms:modified>
</cp:coreProperties>
</file>